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0A88B" w14:textId="77777777" w:rsidR="00A27DDB" w:rsidRDefault="004A0E46" w:rsidP="004A0E46">
      <w:pPr>
        <w:pStyle w:val="BodyA"/>
        <w:jc w:val="center"/>
      </w:pPr>
      <w:r>
        <w:rPr>
          <w:noProof/>
        </w:rPr>
        <w:drawing>
          <wp:inline distT="0" distB="0" distL="0" distR="0" wp14:anchorId="707F8809" wp14:editId="6792B9FA">
            <wp:extent cx="3395361" cy="1374140"/>
            <wp:effectExtent l="0" t="0" r="8255" b="0"/>
            <wp:docPr id="1" name="Picture 1" descr="rcrc%20logo%20x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rc%20logo%20x5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8714" cy="1387638"/>
                    </a:xfrm>
                    <a:prstGeom prst="rect">
                      <a:avLst/>
                    </a:prstGeom>
                    <a:noFill/>
                    <a:ln>
                      <a:noFill/>
                    </a:ln>
                  </pic:spPr>
                </pic:pic>
              </a:graphicData>
            </a:graphic>
          </wp:inline>
        </w:drawing>
      </w:r>
    </w:p>
    <w:p w14:paraId="0ADEA0AF" w14:textId="77777777" w:rsidR="00A27DDB" w:rsidRDefault="00A27DDB">
      <w:pPr>
        <w:pStyle w:val="BodyA"/>
        <w:rPr>
          <w:b/>
          <w:bCs/>
        </w:rPr>
      </w:pPr>
    </w:p>
    <w:p w14:paraId="19C7184B" w14:textId="77777777" w:rsidR="004A0E46" w:rsidRPr="004A0E46" w:rsidRDefault="004A0E46">
      <w:pPr>
        <w:pStyle w:val="BodyA"/>
        <w:rPr>
          <w:rFonts w:ascii="Times New Roman" w:hAnsi="Times New Roman" w:cs="Times New Roman"/>
          <w:bCs/>
          <w:sz w:val="24"/>
          <w:szCs w:val="24"/>
        </w:rPr>
      </w:pPr>
      <w:r w:rsidRPr="004A0E46">
        <w:rPr>
          <w:rFonts w:ascii="Times New Roman" w:hAnsi="Times New Roman" w:cs="Times New Roman"/>
          <w:bCs/>
          <w:sz w:val="24"/>
          <w:szCs w:val="24"/>
        </w:rPr>
        <w:t>April 27, 2017</w:t>
      </w:r>
    </w:p>
    <w:p w14:paraId="05FBAA00" w14:textId="77777777" w:rsidR="004A0E46" w:rsidRPr="004A0E46" w:rsidRDefault="004A0E46">
      <w:pPr>
        <w:pStyle w:val="BodyA"/>
        <w:rPr>
          <w:rFonts w:ascii="Times New Roman" w:hAnsi="Times New Roman" w:cs="Times New Roman"/>
          <w:bCs/>
          <w:sz w:val="24"/>
          <w:szCs w:val="24"/>
        </w:rPr>
      </w:pPr>
    </w:p>
    <w:p w14:paraId="22B570AF" w14:textId="77777777" w:rsidR="004A0E46" w:rsidRPr="004A0E46" w:rsidRDefault="004A0E46">
      <w:pPr>
        <w:pStyle w:val="BodyA"/>
        <w:rPr>
          <w:rFonts w:ascii="Times New Roman" w:hAnsi="Times New Roman" w:cs="Times New Roman"/>
          <w:b/>
          <w:bCs/>
          <w:sz w:val="24"/>
          <w:szCs w:val="24"/>
        </w:rPr>
      </w:pPr>
      <w:r w:rsidRPr="004A0E46">
        <w:rPr>
          <w:rFonts w:ascii="Times New Roman" w:hAnsi="Times New Roman" w:cs="Times New Roman"/>
          <w:b/>
          <w:bCs/>
          <w:sz w:val="24"/>
          <w:szCs w:val="24"/>
        </w:rPr>
        <w:t>FOR IMMEDIATE RELEASE</w:t>
      </w:r>
    </w:p>
    <w:p w14:paraId="25B0A345" w14:textId="77777777" w:rsidR="00A27DDB" w:rsidRPr="004A0E46" w:rsidRDefault="00A27DDB">
      <w:pPr>
        <w:pStyle w:val="BodyA"/>
        <w:rPr>
          <w:rFonts w:ascii="Times New Roman" w:hAnsi="Times New Roman" w:cs="Times New Roman"/>
          <w:b/>
          <w:bCs/>
          <w:sz w:val="24"/>
          <w:szCs w:val="24"/>
        </w:rPr>
      </w:pPr>
    </w:p>
    <w:p w14:paraId="047462AA" w14:textId="77777777" w:rsidR="00A27DDB" w:rsidRPr="004A0E46" w:rsidRDefault="006959AD">
      <w:pPr>
        <w:pStyle w:val="BodyA"/>
        <w:rPr>
          <w:rFonts w:ascii="Times New Roman" w:hAnsi="Times New Roman" w:cs="Times New Roman"/>
          <w:b/>
          <w:bCs/>
          <w:sz w:val="24"/>
          <w:szCs w:val="24"/>
        </w:rPr>
      </w:pPr>
      <w:r w:rsidRPr="004A0E46">
        <w:rPr>
          <w:rFonts w:ascii="Times New Roman" w:hAnsi="Times New Roman" w:cs="Times New Roman"/>
          <w:b/>
          <w:bCs/>
          <w:sz w:val="24"/>
          <w:szCs w:val="24"/>
        </w:rPr>
        <w:t>Contact:</w:t>
      </w:r>
    </w:p>
    <w:p w14:paraId="7FF9CA01" w14:textId="77777777" w:rsidR="00A27DDB" w:rsidRPr="004A0E46" w:rsidRDefault="006959AD">
      <w:pPr>
        <w:pStyle w:val="BodyA"/>
        <w:rPr>
          <w:rFonts w:ascii="Times New Roman" w:hAnsi="Times New Roman" w:cs="Times New Roman"/>
          <w:sz w:val="24"/>
          <w:szCs w:val="24"/>
        </w:rPr>
      </w:pPr>
      <w:r w:rsidRPr="004A0E46">
        <w:rPr>
          <w:rFonts w:ascii="Times New Roman" w:hAnsi="Times New Roman" w:cs="Times New Roman"/>
          <w:sz w:val="24"/>
          <w:szCs w:val="24"/>
        </w:rPr>
        <w:t>Mollie Katz</w:t>
      </w:r>
    </w:p>
    <w:p w14:paraId="2CC775AF" w14:textId="77777777" w:rsidR="00A27DDB" w:rsidRPr="004A0E46" w:rsidRDefault="006959AD">
      <w:pPr>
        <w:pStyle w:val="BodyA"/>
        <w:rPr>
          <w:rFonts w:ascii="Times New Roman" w:hAnsi="Times New Roman" w:cs="Times New Roman"/>
          <w:sz w:val="24"/>
          <w:szCs w:val="24"/>
        </w:rPr>
      </w:pPr>
      <w:r w:rsidRPr="004A0E46">
        <w:rPr>
          <w:rFonts w:ascii="Times New Roman" w:hAnsi="Times New Roman" w:cs="Times New Roman"/>
          <w:sz w:val="24"/>
          <w:szCs w:val="24"/>
        </w:rPr>
        <w:t>202-527-9058</w:t>
      </w:r>
    </w:p>
    <w:p w14:paraId="7AFA9502" w14:textId="77777777" w:rsidR="00A27DDB" w:rsidRPr="004A0E46" w:rsidRDefault="006959AD">
      <w:pPr>
        <w:pStyle w:val="BodyA"/>
        <w:rPr>
          <w:rStyle w:val="None"/>
          <w:rFonts w:ascii="Times New Roman" w:hAnsi="Times New Roman" w:cs="Times New Roman"/>
          <w:sz w:val="24"/>
          <w:szCs w:val="24"/>
        </w:rPr>
      </w:pPr>
      <w:hyperlink r:id="rId7" w:history="1">
        <w:r w:rsidRPr="004A0E46">
          <w:rPr>
            <w:rStyle w:val="Hyperlink0"/>
            <w:rFonts w:ascii="Times New Roman" w:hAnsi="Times New Roman" w:cs="Times New Roman"/>
            <w:sz w:val="24"/>
            <w:szCs w:val="24"/>
          </w:rPr>
          <w:t>press@rcrc.org</w:t>
        </w:r>
      </w:hyperlink>
    </w:p>
    <w:p w14:paraId="7A337724" w14:textId="77777777" w:rsidR="00A27DDB" w:rsidRPr="004A0E46" w:rsidRDefault="00A27DDB">
      <w:pPr>
        <w:pStyle w:val="BodyA"/>
        <w:rPr>
          <w:rStyle w:val="None"/>
          <w:rFonts w:ascii="Times New Roman" w:hAnsi="Times New Roman" w:cs="Times New Roman"/>
          <w:b/>
          <w:bCs/>
          <w:sz w:val="24"/>
          <w:szCs w:val="24"/>
        </w:rPr>
      </w:pPr>
    </w:p>
    <w:p w14:paraId="236EA561" w14:textId="77777777" w:rsidR="00A27DDB" w:rsidRPr="004A0E46" w:rsidRDefault="006959AD">
      <w:pPr>
        <w:pStyle w:val="BodyA"/>
        <w:jc w:val="center"/>
        <w:rPr>
          <w:rStyle w:val="None"/>
          <w:rFonts w:ascii="Times New Roman" w:hAnsi="Times New Roman" w:cs="Times New Roman"/>
          <w:b/>
          <w:bCs/>
          <w:sz w:val="24"/>
          <w:szCs w:val="24"/>
        </w:rPr>
      </w:pPr>
      <w:r w:rsidRPr="004A0E46">
        <w:rPr>
          <w:rStyle w:val="None"/>
          <w:rFonts w:ascii="Times New Roman" w:hAnsi="Times New Roman" w:cs="Times New Roman"/>
          <w:b/>
          <w:bCs/>
          <w:sz w:val="24"/>
          <w:szCs w:val="24"/>
        </w:rPr>
        <w:t xml:space="preserve">Religious Coalition for Reproductive Choice Names </w:t>
      </w:r>
    </w:p>
    <w:p w14:paraId="66CB331B" w14:textId="77777777" w:rsidR="00A27DDB" w:rsidRPr="004A0E46" w:rsidRDefault="006959AD">
      <w:pPr>
        <w:pStyle w:val="BodyA"/>
        <w:jc w:val="center"/>
        <w:rPr>
          <w:rStyle w:val="None"/>
          <w:rFonts w:ascii="Times New Roman" w:hAnsi="Times New Roman" w:cs="Times New Roman"/>
          <w:b/>
          <w:bCs/>
          <w:sz w:val="24"/>
          <w:szCs w:val="24"/>
        </w:rPr>
      </w:pPr>
      <w:r w:rsidRPr="004A0E46">
        <w:rPr>
          <w:rStyle w:val="None"/>
          <w:rFonts w:ascii="Times New Roman" w:hAnsi="Times New Roman" w:cs="Times New Roman"/>
          <w:b/>
          <w:bCs/>
          <w:sz w:val="24"/>
          <w:szCs w:val="24"/>
        </w:rPr>
        <w:t xml:space="preserve">Rev. Dr. </w:t>
      </w:r>
      <w:proofErr w:type="spellStart"/>
      <w:r w:rsidRPr="004A0E46">
        <w:rPr>
          <w:rStyle w:val="None"/>
          <w:rFonts w:ascii="Times New Roman" w:hAnsi="Times New Roman" w:cs="Times New Roman"/>
          <w:b/>
          <w:bCs/>
          <w:sz w:val="24"/>
          <w:szCs w:val="24"/>
        </w:rPr>
        <w:t>Cari</w:t>
      </w:r>
      <w:proofErr w:type="spellEnd"/>
      <w:r w:rsidRPr="004A0E46">
        <w:rPr>
          <w:rStyle w:val="None"/>
          <w:rFonts w:ascii="Times New Roman" w:hAnsi="Times New Roman" w:cs="Times New Roman"/>
          <w:b/>
          <w:bCs/>
          <w:sz w:val="24"/>
          <w:szCs w:val="24"/>
        </w:rPr>
        <w:t xml:space="preserve"> Jackson to Executive Management Team</w:t>
      </w:r>
    </w:p>
    <w:p w14:paraId="1C748DD8" w14:textId="77777777" w:rsidR="00A27DDB" w:rsidRPr="004A0E46" w:rsidRDefault="00A27DDB">
      <w:pPr>
        <w:pStyle w:val="BodyA"/>
        <w:rPr>
          <w:rFonts w:ascii="Times New Roman" w:hAnsi="Times New Roman" w:cs="Times New Roman"/>
          <w:sz w:val="24"/>
          <w:szCs w:val="24"/>
        </w:rPr>
      </w:pPr>
    </w:p>
    <w:p w14:paraId="3E7254B0" w14:textId="77777777" w:rsidR="00A27DDB" w:rsidRPr="004A0E46" w:rsidRDefault="006959AD">
      <w:pPr>
        <w:pStyle w:val="BodyA"/>
        <w:rPr>
          <w:rFonts w:ascii="Times New Roman" w:hAnsi="Times New Roman" w:cs="Times New Roman"/>
          <w:sz w:val="24"/>
          <w:szCs w:val="24"/>
        </w:rPr>
      </w:pPr>
      <w:r w:rsidRPr="004A0E46">
        <w:rPr>
          <w:rFonts w:ascii="Times New Roman" w:hAnsi="Times New Roman" w:cs="Times New Roman"/>
          <w:sz w:val="24"/>
          <w:szCs w:val="24"/>
        </w:rPr>
        <w:t>The Religious Coalition</w:t>
      </w:r>
      <w:r w:rsidRPr="004A0E46">
        <w:rPr>
          <w:rFonts w:ascii="Times New Roman" w:hAnsi="Times New Roman" w:cs="Times New Roman"/>
          <w:sz w:val="24"/>
          <w:szCs w:val="24"/>
        </w:rPr>
        <w:t xml:space="preserve"> for Reproductive Choice (RCRC) has named Rev. Dr. </w:t>
      </w:r>
      <w:proofErr w:type="spellStart"/>
      <w:r w:rsidRPr="004A0E46">
        <w:rPr>
          <w:rFonts w:ascii="Times New Roman" w:hAnsi="Times New Roman" w:cs="Times New Roman"/>
          <w:sz w:val="24"/>
          <w:szCs w:val="24"/>
        </w:rPr>
        <w:t>Cari</w:t>
      </w:r>
      <w:proofErr w:type="spellEnd"/>
      <w:r w:rsidRPr="004A0E46">
        <w:rPr>
          <w:rFonts w:ascii="Times New Roman" w:hAnsi="Times New Roman" w:cs="Times New Roman"/>
          <w:sz w:val="24"/>
          <w:szCs w:val="24"/>
        </w:rPr>
        <w:t xml:space="preserve"> Jackson a member of its three-person executive management team. Rev. Jackson is an ordained minister, an interfaith leader and a champion of social justice. Her appointment completes a shift in manage</w:t>
      </w:r>
      <w:r w:rsidRPr="004A0E46">
        <w:rPr>
          <w:rFonts w:ascii="Times New Roman" w:hAnsi="Times New Roman" w:cs="Times New Roman"/>
          <w:sz w:val="24"/>
          <w:szCs w:val="24"/>
        </w:rPr>
        <w:t>ment patterns at RCRC from a single executive director to a three-person collaborative management team.</w:t>
      </w:r>
    </w:p>
    <w:p w14:paraId="4327A6C6" w14:textId="77777777" w:rsidR="00A27DDB" w:rsidRPr="004A0E46" w:rsidRDefault="00A27DDB">
      <w:pPr>
        <w:pStyle w:val="BodyA"/>
        <w:rPr>
          <w:rFonts w:ascii="Times New Roman" w:hAnsi="Times New Roman" w:cs="Times New Roman"/>
          <w:sz w:val="24"/>
          <w:szCs w:val="24"/>
        </w:rPr>
      </w:pPr>
    </w:p>
    <w:p w14:paraId="6335D4AB" w14:textId="77777777" w:rsidR="00A27DDB" w:rsidRPr="004A0E46" w:rsidRDefault="006959AD">
      <w:pPr>
        <w:pStyle w:val="BodyA"/>
        <w:rPr>
          <w:rFonts w:ascii="Times New Roman" w:hAnsi="Times New Roman" w:cs="Times New Roman"/>
          <w:sz w:val="24"/>
          <w:szCs w:val="24"/>
        </w:rPr>
      </w:pPr>
      <w:r w:rsidRPr="004A0E46">
        <w:rPr>
          <w:rFonts w:ascii="Times New Roman" w:hAnsi="Times New Roman" w:cs="Times New Roman"/>
          <w:sz w:val="24"/>
          <w:szCs w:val="24"/>
        </w:rPr>
        <w:t>As the executive for religious leadership and advocacy, her responsibilities will include overseeing RCRC’s pastoral care program and its theologies in</w:t>
      </w:r>
      <w:r w:rsidRPr="004A0E46">
        <w:rPr>
          <w:rFonts w:ascii="Times New Roman" w:hAnsi="Times New Roman" w:cs="Times New Roman"/>
          <w:sz w:val="24"/>
          <w:szCs w:val="24"/>
        </w:rPr>
        <w:t xml:space="preserve"> the public square program. </w:t>
      </w:r>
    </w:p>
    <w:p w14:paraId="232C7CB0" w14:textId="77777777" w:rsidR="00A27DDB" w:rsidRPr="004A0E46" w:rsidRDefault="00A27DDB">
      <w:pPr>
        <w:pStyle w:val="BodyA"/>
        <w:rPr>
          <w:rFonts w:ascii="Times New Roman" w:hAnsi="Times New Roman" w:cs="Times New Roman"/>
          <w:sz w:val="24"/>
          <w:szCs w:val="24"/>
        </w:rPr>
      </w:pPr>
    </w:p>
    <w:p w14:paraId="7CB83A3C" w14:textId="77777777" w:rsidR="00A27DDB" w:rsidRPr="004A0E46" w:rsidRDefault="006959AD">
      <w:pPr>
        <w:pStyle w:val="BodyA"/>
        <w:rPr>
          <w:rFonts w:ascii="Times New Roman" w:hAnsi="Times New Roman" w:cs="Times New Roman"/>
          <w:sz w:val="24"/>
          <w:szCs w:val="24"/>
        </w:rPr>
      </w:pPr>
      <w:r w:rsidRPr="004A0E46">
        <w:rPr>
          <w:rFonts w:ascii="Times New Roman" w:hAnsi="Times New Roman" w:cs="Times New Roman"/>
          <w:sz w:val="24"/>
          <w:szCs w:val="24"/>
        </w:rPr>
        <w:t>Rev. Jackson will bring her interfaith and organizational development backgrounds to the RCRC executive manageme</w:t>
      </w:r>
      <w:r w:rsidR="004A0E46">
        <w:rPr>
          <w:rFonts w:ascii="Times New Roman" w:hAnsi="Times New Roman" w:cs="Times New Roman"/>
          <w:sz w:val="24"/>
          <w:szCs w:val="24"/>
        </w:rPr>
        <w:t>n</w:t>
      </w:r>
      <w:r w:rsidRPr="004A0E46">
        <w:rPr>
          <w:rFonts w:ascii="Times New Roman" w:hAnsi="Times New Roman" w:cs="Times New Roman"/>
          <w:sz w:val="24"/>
          <w:szCs w:val="24"/>
        </w:rPr>
        <w:t>t team, complementing the backgrounds of Delia Allen-O’Brien in operations and finance and of Lisa Weiner-</w:t>
      </w:r>
      <w:proofErr w:type="spellStart"/>
      <w:r w:rsidRPr="004A0E46">
        <w:rPr>
          <w:rFonts w:ascii="Times New Roman" w:hAnsi="Times New Roman" w:cs="Times New Roman"/>
          <w:sz w:val="24"/>
          <w:szCs w:val="24"/>
        </w:rPr>
        <w:t>Mahfuz</w:t>
      </w:r>
      <w:proofErr w:type="spellEnd"/>
      <w:r w:rsidRPr="004A0E46">
        <w:rPr>
          <w:rFonts w:ascii="Times New Roman" w:hAnsi="Times New Roman" w:cs="Times New Roman"/>
          <w:sz w:val="24"/>
          <w:szCs w:val="24"/>
        </w:rPr>
        <w:t xml:space="preserve"> i</w:t>
      </w:r>
      <w:r w:rsidRPr="004A0E46">
        <w:rPr>
          <w:rFonts w:ascii="Times New Roman" w:hAnsi="Times New Roman" w:cs="Times New Roman"/>
          <w:sz w:val="24"/>
          <w:szCs w:val="24"/>
        </w:rPr>
        <w:t>n programs and strategic partnerships.</w:t>
      </w:r>
    </w:p>
    <w:p w14:paraId="429F08E2" w14:textId="77777777" w:rsidR="00A27DDB" w:rsidRPr="004A0E46" w:rsidRDefault="00A27DDB">
      <w:pPr>
        <w:pStyle w:val="BodyA"/>
        <w:rPr>
          <w:rFonts w:ascii="Times New Roman" w:hAnsi="Times New Roman" w:cs="Times New Roman"/>
          <w:sz w:val="24"/>
          <w:szCs w:val="24"/>
        </w:rPr>
      </w:pPr>
    </w:p>
    <w:p w14:paraId="6A248DF5" w14:textId="77777777" w:rsidR="00A27DDB" w:rsidRPr="004A0E46" w:rsidRDefault="006959AD">
      <w:pPr>
        <w:pStyle w:val="BodyA"/>
        <w:rPr>
          <w:rFonts w:ascii="Times New Roman" w:hAnsi="Times New Roman" w:cs="Times New Roman"/>
          <w:sz w:val="24"/>
          <w:szCs w:val="24"/>
        </w:rPr>
      </w:pPr>
      <w:r w:rsidRPr="004A0E46">
        <w:rPr>
          <w:rFonts w:ascii="Times New Roman" w:hAnsi="Times New Roman" w:cs="Times New Roman"/>
          <w:sz w:val="24"/>
          <w:szCs w:val="24"/>
        </w:rPr>
        <w:t xml:space="preserve">Rev. Jackson is ordained in the United Church of Christ (UCC) and has served as pastor of congregations in the UCC, the United Methodist Church and the Presbyterian Church-USA. She has been an adjunct faculty member </w:t>
      </w:r>
      <w:r w:rsidRPr="004A0E46">
        <w:rPr>
          <w:rFonts w:ascii="Times New Roman" w:hAnsi="Times New Roman" w:cs="Times New Roman"/>
          <w:sz w:val="24"/>
          <w:szCs w:val="24"/>
        </w:rPr>
        <w:t>at Union Theological Seminary and One Spirit Interfaith Seminary, both in New York</w:t>
      </w:r>
      <w:bookmarkStart w:id="0" w:name="_GoBack"/>
      <w:bookmarkEnd w:id="0"/>
      <w:r w:rsidRPr="004A0E46">
        <w:rPr>
          <w:rFonts w:ascii="Times New Roman" w:hAnsi="Times New Roman" w:cs="Times New Roman"/>
          <w:sz w:val="24"/>
          <w:szCs w:val="24"/>
        </w:rPr>
        <w:t>. She has also taught and preached in Protestant, Catholic, Jewish, Buddhist and interfaith settings. She holds a doctor of philosophy in Christian social ethics, a master of</w:t>
      </w:r>
      <w:r w:rsidRPr="004A0E46">
        <w:rPr>
          <w:rFonts w:ascii="Times New Roman" w:hAnsi="Times New Roman" w:cs="Times New Roman"/>
          <w:sz w:val="24"/>
          <w:szCs w:val="24"/>
        </w:rPr>
        <w:t xml:space="preserve"> divinity, a juris doctorate and a bachelor’s degree in psychology and sociology. </w:t>
      </w:r>
    </w:p>
    <w:p w14:paraId="1766D143" w14:textId="77777777" w:rsidR="00A27DDB" w:rsidRPr="004A0E46" w:rsidRDefault="00A27DDB">
      <w:pPr>
        <w:pStyle w:val="BodyA"/>
        <w:rPr>
          <w:rFonts w:ascii="Times New Roman" w:hAnsi="Times New Roman" w:cs="Times New Roman"/>
          <w:sz w:val="24"/>
          <w:szCs w:val="24"/>
        </w:rPr>
      </w:pPr>
    </w:p>
    <w:p w14:paraId="5E76C856" w14:textId="77777777" w:rsidR="00A27DDB" w:rsidRPr="004A0E46" w:rsidRDefault="006959AD">
      <w:pPr>
        <w:pStyle w:val="BodyA"/>
        <w:rPr>
          <w:rFonts w:ascii="Times New Roman" w:hAnsi="Times New Roman" w:cs="Times New Roman"/>
          <w:sz w:val="24"/>
          <w:szCs w:val="24"/>
        </w:rPr>
      </w:pPr>
      <w:r w:rsidRPr="004A0E46">
        <w:rPr>
          <w:rFonts w:ascii="Times New Roman" w:hAnsi="Times New Roman" w:cs="Times New Roman"/>
          <w:sz w:val="24"/>
          <w:szCs w:val="24"/>
        </w:rPr>
        <w:t>Rev. Jackson has been a consultant to RCRC in capacity-building and organizational effectiveness since 2016. Her work has been instrumental in helping RCRC adapt to changin</w:t>
      </w:r>
      <w:r w:rsidRPr="004A0E46">
        <w:rPr>
          <w:rFonts w:ascii="Times New Roman" w:hAnsi="Times New Roman" w:cs="Times New Roman"/>
          <w:sz w:val="24"/>
          <w:szCs w:val="24"/>
        </w:rPr>
        <w:t xml:space="preserve">g conditions in the religious and nonprofit communities.  </w:t>
      </w:r>
    </w:p>
    <w:p w14:paraId="0DF072A6" w14:textId="77777777" w:rsidR="00A27DDB" w:rsidRPr="004A0E46" w:rsidRDefault="00A27DDB">
      <w:pPr>
        <w:pStyle w:val="BodyA"/>
        <w:rPr>
          <w:rFonts w:ascii="Times New Roman" w:hAnsi="Times New Roman" w:cs="Times New Roman"/>
          <w:sz w:val="24"/>
          <w:szCs w:val="24"/>
        </w:rPr>
      </w:pPr>
    </w:p>
    <w:p w14:paraId="5C6AF0E4" w14:textId="77777777" w:rsidR="00A27DDB" w:rsidRPr="004A0E46" w:rsidRDefault="006959AD">
      <w:pPr>
        <w:pStyle w:val="BodyA"/>
        <w:rPr>
          <w:rFonts w:ascii="Times New Roman" w:hAnsi="Times New Roman" w:cs="Times New Roman"/>
          <w:sz w:val="24"/>
          <w:szCs w:val="24"/>
        </w:rPr>
      </w:pPr>
      <w:r w:rsidRPr="004A0E46">
        <w:rPr>
          <w:rFonts w:ascii="Times New Roman" w:hAnsi="Times New Roman" w:cs="Times New Roman"/>
          <w:sz w:val="24"/>
          <w:szCs w:val="24"/>
        </w:rPr>
        <w:t>“</w:t>
      </w:r>
      <w:proofErr w:type="spellStart"/>
      <w:r w:rsidRPr="004A0E46">
        <w:rPr>
          <w:rFonts w:ascii="Times New Roman" w:hAnsi="Times New Roman" w:cs="Times New Roman"/>
          <w:sz w:val="24"/>
          <w:szCs w:val="24"/>
        </w:rPr>
        <w:t>Cari</w:t>
      </w:r>
      <w:proofErr w:type="spellEnd"/>
      <w:r w:rsidRPr="004A0E46">
        <w:rPr>
          <w:rFonts w:ascii="Times New Roman" w:hAnsi="Times New Roman" w:cs="Times New Roman"/>
          <w:sz w:val="24"/>
          <w:szCs w:val="24"/>
        </w:rPr>
        <w:t xml:space="preserve"> Jackson’s background as a minister, leadership and staff development professional and mediator have made an immeasurable difference in RCRC’s path through an ongoing period of </w:t>
      </w:r>
      <w:r w:rsidRPr="004A0E46">
        <w:rPr>
          <w:rFonts w:ascii="Times New Roman" w:hAnsi="Times New Roman" w:cs="Times New Roman"/>
          <w:sz w:val="24"/>
          <w:szCs w:val="24"/>
        </w:rPr>
        <w:lastRenderedPageBreak/>
        <w:t xml:space="preserve">change in our </w:t>
      </w:r>
      <w:r w:rsidRPr="004A0E46">
        <w:rPr>
          <w:rFonts w:ascii="Times New Roman" w:hAnsi="Times New Roman" w:cs="Times New Roman"/>
          <w:sz w:val="24"/>
          <w:szCs w:val="24"/>
        </w:rPr>
        <w:t xml:space="preserve">organization,” said </w:t>
      </w:r>
      <w:proofErr w:type="spellStart"/>
      <w:r w:rsidRPr="004A0E46">
        <w:rPr>
          <w:rFonts w:ascii="Times New Roman" w:hAnsi="Times New Roman" w:cs="Times New Roman"/>
          <w:sz w:val="24"/>
          <w:szCs w:val="24"/>
        </w:rPr>
        <w:t>Katey</w:t>
      </w:r>
      <w:proofErr w:type="spellEnd"/>
      <w:r w:rsidRPr="004A0E46">
        <w:rPr>
          <w:rFonts w:ascii="Times New Roman" w:hAnsi="Times New Roman" w:cs="Times New Roman"/>
          <w:sz w:val="24"/>
          <w:szCs w:val="24"/>
        </w:rPr>
        <w:t xml:space="preserve"> </w:t>
      </w:r>
      <w:proofErr w:type="spellStart"/>
      <w:r w:rsidRPr="004A0E46">
        <w:rPr>
          <w:rFonts w:ascii="Times New Roman" w:hAnsi="Times New Roman" w:cs="Times New Roman"/>
          <w:sz w:val="24"/>
          <w:szCs w:val="24"/>
        </w:rPr>
        <w:t>Zeh</w:t>
      </w:r>
      <w:proofErr w:type="spellEnd"/>
      <w:r w:rsidRPr="004A0E46">
        <w:rPr>
          <w:rFonts w:ascii="Times New Roman" w:hAnsi="Times New Roman" w:cs="Times New Roman"/>
          <w:sz w:val="24"/>
          <w:szCs w:val="24"/>
        </w:rPr>
        <w:t>, chair of RCRC’s board. “She has shown a commitment to our coalition and our mission that is felt in both head and heart, as she would say.  We are delighted to welcome her to our staff and to have her guidance moving forward.</w:t>
      </w:r>
      <w:r w:rsidRPr="004A0E46">
        <w:rPr>
          <w:rFonts w:ascii="Times New Roman" w:hAnsi="Times New Roman" w:cs="Times New Roman"/>
          <w:sz w:val="24"/>
          <w:szCs w:val="24"/>
        </w:rPr>
        <w:t>”</w:t>
      </w:r>
    </w:p>
    <w:p w14:paraId="0DA84993" w14:textId="77777777" w:rsidR="00A27DDB" w:rsidRPr="004A0E46" w:rsidRDefault="00A27DDB">
      <w:pPr>
        <w:pStyle w:val="BodyA"/>
        <w:rPr>
          <w:rFonts w:ascii="Times New Roman" w:hAnsi="Times New Roman" w:cs="Times New Roman"/>
          <w:sz w:val="24"/>
          <w:szCs w:val="24"/>
        </w:rPr>
      </w:pPr>
    </w:p>
    <w:p w14:paraId="0C1B51B7" w14:textId="77777777" w:rsidR="00A27DDB" w:rsidRPr="004A0E46" w:rsidRDefault="006959AD">
      <w:pPr>
        <w:pStyle w:val="BodyA"/>
        <w:rPr>
          <w:rFonts w:ascii="Times New Roman" w:hAnsi="Times New Roman" w:cs="Times New Roman"/>
          <w:sz w:val="24"/>
          <w:szCs w:val="24"/>
        </w:rPr>
      </w:pPr>
      <w:r w:rsidRPr="004A0E46">
        <w:rPr>
          <w:rFonts w:ascii="Times New Roman" w:hAnsi="Times New Roman" w:cs="Times New Roman"/>
          <w:sz w:val="24"/>
          <w:szCs w:val="24"/>
        </w:rPr>
        <w:t xml:space="preserve">Rev. Jackson’s colleagues on the executive management team also welcomed her enthusiastically. </w:t>
      </w:r>
    </w:p>
    <w:p w14:paraId="0F1A8DA2" w14:textId="77777777" w:rsidR="00A27DDB" w:rsidRPr="004A0E46" w:rsidRDefault="00A27DDB">
      <w:pPr>
        <w:pStyle w:val="BodyA"/>
        <w:rPr>
          <w:rFonts w:ascii="Times New Roman" w:hAnsi="Times New Roman" w:cs="Times New Roman"/>
          <w:sz w:val="24"/>
          <w:szCs w:val="24"/>
        </w:rPr>
      </w:pPr>
    </w:p>
    <w:p w14:paraId="08B84384" w14:textId="77777777" w:rsidR="00A27DDB" w:rsidRPr="004A0E46" w:rsidRDefault="006959AD">
      <w:pPr>
        <w:pStyle w:val="BodyA"/>
        <w:rPr>
          <w:rFonts w:ascii="Times New Roman" w:hAnsi="Times New Roman" w:cs="Times New Roman"/>
          <w:sz w:val="24"/>
          <w:szCs w:val="24"/>
        </w:rPr>
      </w:pPr>
      <w:r w:rsidRPr="004A0E46">
        <w:rPr>
          <w:rFonts w:ascii="Times New Roman" w:hAnsi="Times New Roman" w:cs="Times New Roman"/>
          <w:sz w:val="24"/>
          <w:szCs w:val="24"/>
        </w:rPr>
        <w:t>“We have already benefited tremendously from a trusting and collaborative relationship that shows the three of us are compatible in getting major tasks acco</w:t>
      </w:r>
      <w:r w:rsidRPr="004A0E46">
        <w:rPr>
          <w:rFonts w:ascii="Times New Roman" w:hAnsi="Times New Roman" w:cs="Times New Roman"/>
          <w:sz w:val="24"/>
          <w:szCs w:val="24"/>
        </w:rPr>
        <w:t>mplished,” said Weiner-</w:t>
      </w:r>
      <w:proofErr w:type="spellStart"/>
      <w:r w:rsidRPr="004A0E46">
        <w:rPr>
          <w:rFonts w:ascii="Times New Roman" w:hAnsi="Times New Roman" w:cs="Times New Roman"/>
          <w:sz w:val="24"/>
          <w:szCs w:val="24"/>
        </w:rPr>
        <w:t>Mahfuz</w:t>
      </w:r>
      <w:proofErr w:type="spellEnd"/>
      <w:r w:rsidRPr="004A0E46">
        <w:rPr>
          <w:rFonts w:ascii="Times New Roman" w:hAnsi="Times New Roman" w:cs="Times New Roman"/>
          <w:sz w:val="24"/>
          <w:szCs w:val="24"/>
        </w:rPr>
        <w:t xml:space="preserve">.  </w:t>
      </w:r>
    </w:p>
    <w:p w14:paraId="2002D341" w14:textId="77777777" w:rsidR="00A27DDB" w:rsidRPr="004A0E46" w:rsidRDefault="00A27DDB">
      <w:pPr>
        <w:pStyle w:val="BodyA"/>
        <w:rPr>
          <w:rFonts w:ascii="Times New Roman" w:hAnsi="Times New Roman" w:cs="Times New Roman"/>
          <w:sz w:val="24"/>
          <w:szCs w:val="24"/>
        </w:rPr>
      </w:pPr>
    </w:p>
    <w:p w14:paraId="276F3636" w14:textId="77777777" w:rsidR="00A27DDB" w:rsidRPr="004A0E46" w:rsidRDefault="006959AD">
      <w:pPr>
        <w:pStyle w:val="BodyA"/>
        <w:rPr>
          <w:rFonts w:ascii="Times New Roman" w:hAnsi="Times New Roman" w:cs="Times New Roman"/>
          <w:sz w:val="24"/>
          <w:szCs w:val="24"/>
        </w:rPr>
      </w:pPr>
      <w:r w:rsidRPr="004A0E46">
        <w:rPr>
          <w:rFonts w:ascii="Times New Roman" w:hAnsi="Times New Roman" w:cs="Times New Roman"/>
          <w:sz w:val="24"/>
          <w:szCs w:val="24"/>
        </w:rPr>
        <w:t>Allen-O’Brien said, “The three of us have many complementary skills and yet we also benefit greatly from the differences in our professional backgrounds. This alignment is hard to find. We were thrilled to find it in our w</w:t>
      </w:r>
      <w:r w:rsidRPr="004A0E46">
        <w:rPr>
          <w:rFonts w:ascii="Times New Roman" w:hAnsi="Times New Roman" w:cs="Times New Roman"/>
          <w:sz w:val="24"/>
          <w:szCs w:val="24"/>
        </w:rPr>
        <w:t xml:space="preserve">ork with </w:t>
      </w:r>
      <w:proofErr w:type="spellStart"/>
      <w:r w:rsidRPr="004A0E46">
        <w:rPr>
          <w:rFonts w:ascii="Times New Roman" w:hAnsi="Times New Roman" w:cs="Times New Roman"/>
          <w:sz w:val="24"/>
          <w:szCs w:val="24"/>
        </w:rPr>
        <w:t>Cari</w:t>
      </w:r>
      <w:proofErr w:type="spellEnd"/>
      <w:r w:rsidRPr="004A0E46">
        <w:rPr>
          <w:rFonts w:ascii="Times New Roman" w:hAnsi="Times New Roman" w:cs="Times New Roman"/>
          <w:sz w:val="24"/>
          <w:szCs w:val="24"/>
        </w:rPr>
        <w:t>, and we believe it will be a great advantage to RCRC to have it continue.”</w:t>
      </w:r>
    </w:p>
    <w:sectPr w:rsidR="00A27DDB" w:rsidRPr="004A0E46">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A6D0F" w14:textId="77777777" w:rsidR="006959AD" w:rsidRDefault="006959AD">
      <w:r>
        <w:separator/>
      </w:r>
    </w:p>
  </w:endnote>
  <w:endnote w:type="continuationSeparator" w:id="0">
    <w:p w14:paraId="2E00F1E9" w14:textId="77777777" w:rsidR="006959AD" w:rsidRDefault="0069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37B2" w14:textId="77777777" w:rsidR="00A27DDB" w:rsidRDefault="00A27DD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B26BE" w14:textId="77777777" w:rsidR="006959AD" w:rsidRDefault="006959AD">
      <w:r>
        <w:separator/>
      </w:r>
    </w:p>
  </w:footnote>
  <w:footnote w:type="continuationSeparator" w:id="0">
    <w:p w14:paraId="2D20B41D" w14:textId="77777777" w:rsidR="006959AD" w:rsidRDefault="006959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8D02" w14:textId="77777777" w:rsidR="00A27DDB" w:rsidRDefault="00A27DD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DB"/>
    <w:rsid w:val="004A0E46"/>
    <w:rsid w:val="006959AD"/>
    <w:rsid w:val="00A2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D3D7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press@rcrc.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2472</Characters>
  <Application>Microsoft Macintosh Word</Application>
  <DocSecurity>0</DocSecurity>
  <Lines>20</Lines>
  <Paragraphs>5</Paragraphs>
  <ScaleCrop>false</ScaleCrop>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2017-04-27T15:13:00Z</dcterms:created>
  <dcterms:modified xsi:type="dcterms:W3CDTF">2017-04-27T15:13:00Z</dcterms:modified>
</cp:coreProperties>
</file>